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CE0A51" w:rsidRDefault="00CE0A51" w:rsidP="00CE0A51">
      <w:r>
        <w:rPr>
          <w:noProof/>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0D134D40"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(Dz.U. 202</w:t>
      </w:r>
      <w:r w:rsidR="009F29F0">
        <w:rPr>
          <w:rFonts w:ascii="Tahoma" w:hAnsi="Tahoma" w:cs="Tahoma"/>
          <w:sz w:val="24"/>
        </w:rPr>
        <w:t>5</w:t>
      </w:r>
      <w:r w:rsidRPr="00CE0A51">
        <w:rPr>
          <w:rFonts w:ascii="Tahoma" w:hAnsi="Tahoma" w:cs="Tahoma"/>
          <w:sz w:val="24"/>
        </w:rPr>
        <w:t xml:space="preserve"> poz. </w:t>
      </w:r>
      <w:r w:rsidR="00592BF4">
        <w:rPr>
          <w:rFonts w:ascii="Tahoma" w:hAnsi="Tahoma" w:cs="Tahoma"/>
          <w:sz w:val="24"/>
        </w:rPr>
        <w:t xml:space="preserve">37 </w:t>
      </w:r>
      <w:r w:rsidR="00EC4142">
        <w:rPr>
          <w:rFonts w:ascii="Tahoma" w:hAnsi="Tahoma" w:cs="Tahoma"/>
          <w:sz w:val="24"/>
        </w:rPr>
        <w:t>z późn.zm.</w:t>
      </w:r>
      <w:r w:rsidRPr="00CE0A51">
        <w:rPr>
          <w:rFonts w:ascii="Tahoma" w:hAnsi="Tahoma" w:cs="Tahoma"/>
          <w:sz w:val="24"/>
        </w:rPr>
        <w:t>)</w:t>
      </w:r>
      <w:r w:rsidR="007B3B3B" w:rsidRPr="00CE0A51">
        <w:rPr>
          <w:rFonts w:ascii="Tahoma" w:hAnsi="Tahoma" w:cs="Tahoma"/>
          <w:sz w:val="24"/>
        </w:rPr>
        <w:t>;</w:t>
      </w:r>
    </w:p>
    <w:p w14:paraId="2FCE84E3" w14:textId="505EAD1A"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r w:rsidR="00C211B7">
        <w:rPr>
          <w:lang w:eastAsia="pl-PL"/>
        </w:rPr>
        <w:t xml:space="preserve"> </w:t>
      </w:r>
      <w:r w:rsidRPr="00CE0A51">
        <w:rPr>
          <w:lang w:eastAsia="pl-PL"/>
        </w:rPr>
        <w:t>(Dz. U. z 2022 r., poz. 1079</w:t>
      </w:r>
      <w:r w:rsidR="00502528">
        <w:rPr>
          <w:lang w:eastAsia="pl-PL"/>
        </w:rPr>
        <w:t xml:space="preserve"> z późn. zm.</w:t>
      </w:r>
      <w:r w:rsidRPr="00CE0A51">
        <w:rPr>
          <w:lang w:eastAsia="pl-PL"/>
        </w:rPr>
        <w:t>)</w:t>
      </w:r>
      <w:r w:rsidR="00C211B7">
        <w:rPr>
          <w:lang w:eastAsia="pl-PL"/>
        </w:rPr>
        <w:t xml:space="preserve">, </w:t>
      </w:r>
      <w:r w:rsidRPr="00CE0A51">
        <w:t>zwanej dalej ustawą wdrożeniową;</w:t>
      </w:r>
    </w:p>
    <w:p w14:paraId="20CCD707" w14:textId="39C216C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proofErr w:type="spellStart"/>
      <w:r w:rsidR="005036F4" w:rsidRPr="005036F4">
        <w:rPr>
          <w:rFonts w:ascii="Tahoma" w:hAnsi="Tahoma" w:cs="Tahoma"/>
          <w:sz w:val="24"/>
        </w:rPr>
        <w:t>t.j</w:t>
      </w:r>
      <w:proofErr w:type="spellEnd"/>
      <w:r w:rsidR="005036F4" w:rsidRPr="005036F4">
        <w:rPr>
          <w:rFonts w:ascii="Tahoma" w:hAnsi="Tahoma" w:cs="Tahoma"/>
          <w:sz w:val="24"/>
        </w:rPr>
        <w:t>. Dz. U. 202</w:t>
      </w:r>
      <w:r w:rsidR="00502528">
        <w:rPr>
          <w:rFonts w:ascii="Tahoma" w:hAnsi="Tahoma" w:cs="Tahoma"/>
          <w:sz w:val="24"/>
        </w:rPr>
        <w:t>5</w:t>
      </w:r>
      <w:r w:rsidR="005036F4" w:rsidRPr="005036F4">
        <w:rPr>
          <w:rFonts w:ascii="Tahoma" w:hAnsi="Tahoma" w:cs="Tahoma"/>
          <w:sz w:val="24"/>
        </w:rPr>
        <w:t xml:space="preserve"> r., poz. 1</w:t>
      </w:r>
      <w:r w:rsidR="00502528">
        <w:rPr>
          <w:rFonts w:ascii="Tahoma" w:hAnsi="Tahoma" w:cs="Tahoma"/>
          <w:sz w:val="24"/>
        </w:rPr>
        <w:t>483</w:t>
      </w:r>
      <w:r w:rsidR="005036F4">
        <w:rPr>
          <w:rFonts w:ascii="Tahoma" w:hAnsi="Tahoma" w:cs="Tahoma"/>
          <w:sz w:val="24"/>
        </w:rPr>
        <w:t>),</w:t>
      </w:r>
      <w:r w:rsidRPr="00CE0A51">
        <w:rPr>
          <w:rFonts w:ascii="Tahoma" w:hAnsi="Tahoma" w:cs="Tahoma"/>
          <w:sz w:val="24"/>
        </w:rPr>
        <w:t xml:space="preserve"> zwana dalej UFP;</w:t>
      </w:r>
    </w:p>
    <w:p w14:paraId="6D61E3DC" w14:textId="603355D3"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proofErr w:type="spellStart"/>
      <w:r w:rsidR="00B07EEF" w:rsidRPr="00B07EEF">
        <w:rPr>
          <w:rFonts w:ascii="Tahoma" w:hAnsi="Tahoma" w:cs="Tahoma"/>
          <w:sz w:val="24"/>
        </w:rPr>
        <w:t>t.j</w:t>
      </w:r>
      <w:proofErr w:type="spellEnd"/>
      <w:r w:rsidR="00B07EEF" w:rsidRPr="00B07EEF">
        <w:rPr>
          <w:rFonts w:ascii="Tahoma" w:hAnsi="Tahoma" w:cs="Tahoma"/>
          <w:sz w:val="24"/>
        </w:rPr>
        <w:t>. Dz. U. z 2024 r. poz. 1320</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6547299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proofErr w:type="spellStart"/>
      <w:r w:rsidR="00D721D6" w:rsidRPr="00D721D6">
        <w:rPr>
          <w:rFonts w:ascii="Tahoma" w:hAnsi="Tahoma" w:cs="Tahoma"/>
          <w:sz w:val="24"/>
        </w:rPr>
        <w:t>t.j</w:t>
      </w:r>
      <w:proofErr w:type="spellEnd"/>
      <w:r w:rsidR="00D721D6" w:rsidRPr="00D721D6">
        <w:rPr>
          <w:rFonts w:ascii="Tahoma" w:hAnsi="Tahoma" w:cs="Tahoma"/>
          <w:sz w:val="24"/>
        </w:rPr>
        <w:t>. Dz. U. z 202</w:t>
      </w:r>
      <w:r w:rsidR="00502528">
        <w:rPr>
          <w:rFonts w:ascii="Tahoma" w:hAnsi="Tahoma" w:cs="Tahoma"/>
          <w:sz w:val="24"/>
        </w:rPr>
        <w:t>5</w:t>
      </w:r>
      <w:r w:rsidR="00D721D6" w:rsidRPr="00D721D6">
        <w:rPr>
          <w:rFonts w:ascii="Tahoma" w:hAnsi="Tahoma" w:cs="Tahoma"/>
          <w:sz w:val="24"/>
        </w:rPr>
        <w:t xml:space="preserve"> r. poz. 10</w:t>
      </w:r>
      <w:r w:rsidR="00502528">
        <w:rPr>
          <w:rFonts w:ascii="Tahoma" w:hAnsi="Tahoma" w:cs="Tahoma"/>
          <w:sz w:val="24"/>
        </w:rPr>
        <w:t>71</w:t>
      </w:r>
      <w:r w:rsidR="00D721D6" w:rsidRPr="00D721D6">
        <w:rPr>
          <w:rFonts w:ascii="Tahoma" w:hAnsi="Tahoma" w:cs="Tahoma"/>
          <w:sz w:val="24"/>
        </w:rPr>
        <w:t xml:space="preserve"> z </w:t>
      </w:r>
      <w:proofErr w:type="spellStart"/>
      <w:r w:rsidR="00D721D6" w:rsidRPr="00D721D6">
        <w:rPr>
          <w:rFonts w:ascii="Tahoma" w:hAnsi="Tahoma" w:cs="Tahoma"/>
          <w:sz w:val="24"/>
        </w:rPr>
        <w:t>późn</w:t>
      </w:r>
      <w:proofErr w:type="spellEnd"/>
      <w:r w:rsidR="00D721D6" w:rsidRPr="00D721D6">
        <w:rPr>
          <w:rFonts w:ascii="Tahoma" w:hAnsi="Tahoma" w:cs="Tahoma"/>
          <w:sz w:val="24"/>
        </w:rPr>
        <w:t>.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w:t>
      </w:r>
      <w:proofErr w:type="spellStart"/>
      <w:r w:rsidRPr="00CE0A51">
        <w:rPr>
          <w:rFonts w:ascii="Tahoma" w:hAnsi="Tahoma" w:cs="Tahoma"/>
          <w:sz w:val="24"/>
        </w:rPr>
        <w:t>t.j</w:t>
      </w:r>
      <w:proofErr w:type="spellEnd"/>
      <w:r w:rsidRPr="00CE0A51">
        <w:rPr>
          <w:rFonts w:ascii="Tahoma" w:hAnsi="Tahoma" w:cs="Tahoma"/>
          <w:sz w:val="24"/>
        </w:rPr>
        <w:t>.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67A31A5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w:t>
      </w:r>
      <w:proofErr w:type="spellStart"/>
      <w:r w:rsidRPr="00CE0A51">
        <w:rPr>
          <w:rFonts w:ascii="Tahoma" w:hAnsi="Tahoma" w:cs="Tahoma"/>
          <w:sz w:val="24"/>
        </w:rPr>
        <w:t>t.j</w:t>
      </w:r>
      <w:proofErr w:type="spellEnd"/>
      <w:r w:rsidRPr="00CE0A51">
        <w:rPr>
          <w:rFonts w:ascii="Tahoma" w:hAnsi="Tahoma" w:cs="Tahoma"/>
          <w:sz w:val="24"/>
        </w:rPr>
        <w:t>. Dz.U. z 202</w:t>
      </w:r>
      <w:r w:rsidR="00502528">
        <w:rPr>
          <w:rFonts w:ascii="Tahoma" w:hAnsi="Tahoma" w:cs="Tahoma"/>
          <w:sz w:val="24"/>
        </w:rPr>
        <w:t>5</w:t>
      </w:r>
      <w:r w:rsidRPr="00CE0A51">
        <w:rPr>
          <w:rFonts w:ascii="Tahoma" w:hAnsi="Tahoma" w:cs="Tahoma"/>
          <w:sz w:val="24"/>
        </w:rPr>
        <w:t xml:space="preserve"> r. poz. </w:t>
      </w:r>
      <w:r w:rsidR="00502528">
        <w:rPr>
          <w:rFonts w:ascii="Tahoma" w:hAnsi="Tahoma" w:cs="Tahoma"/>
          <w:sz w:val="24"/>
        </w:rPr>
        <w:t xml:space="preserve">775 </w:t>
      </w:r>
      <w:r w:rsidR="00D20856">
        <w:rPr>
          <w:rFonts w:ascii="Tahoma" w:hAnsi="Tahoma" w:cs="Tahoma"/>
          <w:sz w:val="24"/>
        </w:rPr>
        <w:t xml:space="preserve">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w:t>
      </w:r>
    </w:p>
    <w:p w14:paraId="359A6653" w14:textId="115A64C6"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 U. z 202</w:t>
      </w:r>
      <w:r w:rsidR="00502528">
        <w:rPr>
          <w:rStyle w:val="Uwydatnienie"/>
          <w:rFonts w:ascii="Tahoma" w:hAnsi="Tahoma" w:cs="Tahoma"/>
          <w:i w:val="0"/>
          <w:sz w:val="24"/>
        </w:rPr>
        <w:t>5</w:t>
      </w:r>
      <w:r w:rsidRPr="00CE0A51">
        <w:rPr>
          <w:rStyle w:val="Uwydatnienie"/>
          <w:rFonts w:ascii="Tahoma" w:hAnsi="Tahoma" w:cs="Tahoma"/>
          <w:i w:val="0"/>
          <w:sz w:val="24"/>
        </w:rPr>
        <w:t xml:space="preserve"> r. poz. </w:t>
      </w:r>
      <w:r w:rsidR="00502528">
        <w:rPr>
          <w:rStyle w:val="Uwydatnienie"/>
          <w:rFonts w:ascii="Tahoma" w:hAnsi="Tahoma" w:cs="Tahoma"/>
          <w:i w:val="0"/>
          <w:sz w:val="24"/>
        </w:rPr>
        <w:t>468</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3CFB87FD"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w:t>
      </w:r>
      <w:proofErr w:type="spellStart"/>
      <w:r w:rsidR="00E12504" w:rsidRPr="0023742D">
        <w:rPr>
          <w:rFonts w:ascii="Tahoma" w:hAnsi="Tahoma" w:cs="Tahoma"/>
        </w:rPr>
        <w:t>t.j</w:t>
      </w:r>
      <w:proofErr w:type="spellEnd"/>
      <w:r w:rsidR="00E12504" w:rsidRPr="0023742D">
        <w:rPr>
          <w:rFonts w:ascii="Tahoma" w:hAnsi="Tahoma" w:cs="Tahoma"/>
        </w:rPr>
        <w:t xml:space="preserve">. Dz.U. z </w:t>
      </w:r>
      <w:r w:rsidR="00E12504">
        <w:rPr>
          <w:rFonts w:ascii="Tahoma" w:hAnsi="Tahoma" w:cs="Tahoma"/>
        </w:rPr>
        <w:t>2025</w:t>
      </w:r>
      <w:r w:rsidR="00E12504" w:rsidRPr="0023742D">
        <w:rPr>
          <w:rFonts w:ascii="Tahoma" w:hAnsi="Tahoma" w:cs="Tahoma"/>
        </w:rPr>
        <w:t xml:space="preserve"> r.</w:t>
      </w:r>
      <w:r w:rsidR="00E12504">
        <w:rPr>
          <w:rFonts w:ascii="Tahoma" w:hAnsi="Tahoma" w:cs="Tahoma"/>
        </w:rPr>
        <w:t>,</w:t>
      </w:r>
      <w:r w:rsidR="00E12504" w:rsidRPr="0023742D">
        <w:rPr>
          <w:rFonts w:ascii="Tahoma" w:hAnsi="Tahoma" w:cs="Tahoma"/>
        </w:rPr>
        <w:t xml:space="preserve"> poz. </w:t>
      </w:r>
      <w:r w:rsidR="00E12504">
        <w:rPr>
          <w:rFonts w:ascii="Tahoma" w:hAnsi="Tahoma" w:cs="Tahoma"/>
        </w:rPr>
        <w:t>296</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25888068"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w:t>
      </w:r>
      <w:proofErr w:type="spellStart"/>
      <w:r w:rsidR="00A068BD" w:rsidRPr="00A068BD">
        <w:rPr>
          <w:rFonts w:ascii="Tahoma" w:hAnsi="Tahoma" w:cs="Tahoma"/>
        </w:rPr>
        <w:t>t.j</w:t>
      </w:r>
      <w:proofErr w:type="spellEnd"/>
      <w:r w:rsidR="00A068BD" w:rsidRPr="00A068BD">
        <w:rPr>
          <w:rFonts w:ascii="Tahoma" w:hAnsi="Tahoma" w:cs="Tahoma"/>
        </w:rPr>
        <w:t>. Dz. U. z 2024 poz. 1045).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lastRenderedPageBreak/>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4CB7B643"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3FD88DFA"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w:t>
      </w:r>
      <w:proofErr w:type="spellStart"/>
      <w:r w:rsidRPr="00CE0A51">
        <w:rPr>
          <w:rFonts w:ascii="Tahoma" w:hAnsi="Tahoma" w:cs="Tahoma"/>
        </w:rPr>
        <w:t>t.</w:t>
      </w:r>
      <w:r w:rsidR="00D721D6">
        <w:rPr>
          <w:rFonts w:ascii="Tahoma" w:hAnsi="Tahoma" w:cs="Tahoma"/>
        </w:rPr>
        <w:t>j</w:t>
      </w:r>
      <w:proofErr w:type="spellEnd"/>
      <w:r w:rsidR="0025485F">
        <w:rPr>
          <w:rFonts w:ascii="Tahoma" w:hAnsi="Tahoma" w:cs="Tahoma"/>
        </w:rPr>
        <w:t xml:space="preserve">. </w:t>
      </w:r>
      <w:r w:rsidRPr="00CE0A51">
        <w:rPr>
          <w:rFonts w:ascii="Tahoma" w:hAnsi="Tahoma" w:cs="Tahoma"/>
        </w:rPr>
        <w:t>Dz.U. z 20</w:t>
      </w:r>
      <w:r w:rsidR="00894C28">
        <w:rPr>
          <w:rFonts w:ascii="Tahoma" w:hAnsi="Tahoma" w:cs="Tahoma"/>
        </w:rPr>
        <w:t xml:space="preserve">24. Poz. </w:t>
      </w:r>
      <w:r w:rsidR="00B50E56">
        <w:rPr>
          <w:rFonts w:ascii="Tahoma" w:hAnsi="Tahoma" w:cs="Tahoma"/>
        </w:rPr>
        <w:t xml:space="preserve">1725 </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Kwota wydatków w projekcie poniesionych na zakup środków trwałych oraz wydatków w ramach cross-</w:t>
      </w:r>
      <w:proofErr w:type="spellStart"/>
      <w:r w:rsidRPr="00CE0A51">
        <w:rPr>
          <w:rFonts w:ascii="Tahoma" w:hAnsi="Tahoma" w:cs="Tahoma"/>
        </w:rPr>
        <w:t>financingu</w:t>
      </w:r>
      <w:proofErr w:type="spellEnd"/>
      <w:r w:rsidRPr="00CE0A51">
        <w:rPr>
          <w:rFonts w:ascii="Tahoma" w:hAnsi="Tahoma" w:cs="Tahoma"/>
        </w:rPr>
        <w:t xml:space="preserve">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w:t>
      </w:r>
      <w:proofErr w:type="spellStart"/>
      <w:r w:rsidRPr="00CE0A51">
        <w:rPr>
          <w:rFonts w:ascii="Tahoma" w:hAnsi="Tahoma" w:cs="Tahoma"/>
        </w:rPr>
        <w:t>newslettera</w:t>
      </w:r>
      <w:proofErr w:type="spellEnd"/>
      <w:r w:rsidRPr="00CE0A51">
        <w:rPr>
          <w:rFonts w:ascii="Tahoma" w:hAnsi="Tahoma" w:cs="Tahoma"/>
        </w:rPr>
        <w:t xml:space="preserve">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a także partner/</w:t>
      </w:r>
      <w:proofErr w:type="spellStart"/>
      <w:r w:rsidR="39BF17A1" w:rsidRPr="00CE0A51">
        <w:rPr>
          <w:rFonts w:ascii="Tahoma" w:hAnsi="Tahoma" w:cs="Tahoma"/>
        </w:rPr>
        <w:t>rzy</w:t>
      </w:r>
      <w:proofErr w:type="spellEnd"/>
      <w:r w:rsidR="39BF17A1" w:rsidRPr="00CE0A51">
        <w:rPr>
          <w:rFonts w:ascii="Tahoma" w:hAnsi="Tahoma" w:cs="Tahoma"/>
        </w:rPr>
        <w:t xml:space="preserve">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a także partner/</w:t>
      </w:r>
      <w:proofErr w:type="spellStart"/>
      <w:r w:rsidRPr="00CE0A51">
        <w:rPr>
          <w:rFonts w:ascii="Tahoma" w:hAnsi="Tahoma" w:cs="Tahoma"/>
        </w:rPr>
        <w:t>rzy</w:t>
      </w:r>
      <w:proofErr w:type="spellEnd"/>
      <w:r w:rsidRPr="00CE0A51">
        <w:rPr>
          <w:rFonts w:ascii="Tahoma" w:hAnsi="Tahoma" w:cs="Tahoma"/>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w:t>
      </w:r>
      <w:proofErr w:type="spellStart"/>
      <w:r w:rsidRPr="00CE0A51">
        <w:rPr>
          <w:rFonts w:ascii="Tahoma" w:hAnsi="Tahoma" w:cs="Tahoma"/>
          <w:iCs/>
        </w:rPr>
        <w:t>rzy</w:t>
      </w:r>
      <w:proofErr w:type="spellEnd"/>
      <w:r w:rsidRPr="00CE0A51">
        <w:rPr>
          <w:rFonts w:ascii="Tahoma" w:hAnsi="Tahoma" w:cs="Tahoma"/>
          <w:iCs/>
        </w:rPr>
        <w:t xml:space="preserve"> (jeśli dotyczy) </w:t>
      </w:r>
      <w:r w:rsidRPr="00CE0A51">
        <w:rPr>
          <w:rFonts w:ascii="Tahoma" w:hAnsi="Tahoma" w:cs="Tahoma"/>
          <w:iCs/>
        </w:rPr>
        <w:lastRenderedPageBreak/>
        <w:t>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3007CFD0"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proofErr w:type="spellStart"/>
      <w:r w:rsidR="00D05BA8">
        <w:rPr>
          <w:rFonts w:ascii="Tahoma" w:hAnsi="Tahoma" w:cs="Tahoma"/>
        </w:rPr>
        <w:t>t.j</w:t>
      </w:r>
      <w:proofErr w:type="spellEnd"/>
      <w:r w:rsidR="00D05BA8">
        <w:rPr>
          <w:rFonts w:ascii="Tahoma" w:hAnsi="Tahoma" w:cs="Tahoma"/>
        </w:rPr>
        <w:t>.</w:t>
      </w:r>
      <w:r w:rsidR="0025485F">
        <w:rPr>
          <w:rFonts w:ascii="Tahoma" w:hAnsi="Tahoma" w:cs="Tahoma"/>
        </w:rPr>
        <w:t xml:space="preserve"> </w:t>
      </w:r>
      <w:r w:rsidRPr="00CE0A51">
        <w:rPr>
          <w:rFonts w:ascii="Tahoma" w:hAnsi="Tahoma" w:cs="Tahoma"/>
        </w:rPr>
        <w:t xml:space="preserve">Dz.U. </w:t>
      </w:r>
      <w:r w:rsidR="00592BF4" w:rsidRPr="00CE0A51">
        <w:rPr>
          <w:rFonts w:ascii="Tahoma" w:hAnsi="Tahoma" w:cs="Tahoma"/>
        </w:rPr>
        <w:t>202</w:t>
      </w:r>
      <w:r w:rsidR="00592BF4">
        <w:rPr>
          <w:rFonts w:ascii="Tahoma" w:hAnsi="Tahoma" w:cs="Tahoma"/>
        </w:rPr>
        <w:t>5</w:t>
      </w:r>
      <w:r w:rsidR="00592BF4" w:rsidRPr="00CE0A51">
        <w:rPr>
          <w:rFonts w:ascii="Tahoma" w:hAnsi="Tahoma" w:cs="Tahoma"/>
        </w:rPr>
        <w:t xml:space="preserve"> </w:t>
      </w:r>
      <w:r w:rsidRPr="00CE0A51">
        <w:rPr>
          <w:rFonts w:ascii="Tahoma" w:hAnsi="Tahoma" w:cs="Tahoma"/>
        </w:rPr>
        <w:t xml:space="preserve">r. poz. </w:t>
      </w:r>
      <w:r w:rsidR="00592BF4" w:rsidRPr="00CE0A51">
        <w:rPr>
          <w:rFonts w:ascii="Tahoma" w:hAnsi="Tahoma" w:cs="Tahoma"/>
        </w:rPr>
        <w:t>1</w:t>
      </w:r>
      <w:r w:rsidR="00592BF4">
        <w:rPr>
          <w:rFonts w:ascii="Tahoma" w:hAnsi="Tahoma" w:cs="Tahoma"/>
        </w:rPr>
        <w:t>567</w:t>
      </w:r>
      <w:r w:rsidRPr="00CE0A51">
        <w:rPr>
          <w:rFonts w:ascii="Tahoma" w:hAnsi="Tahoma" w:cs="Tahoma"/>
        </w:rPr>
        <w:t>), - art. 9 ust. 1 pkt 2a ustawy z dnia 28 października 2002 r. o odpowiedzialności podmiotów zbiorowych za czyny zabronione pod groźbą kary (</w:t>
      </w:r>
      <w:proofErr w:type="spellStart"/>
      <w:r w:rsidRPr="00CE0A51">
        <w:rPr>
          <w:rFonts w:ascii="Tahoma" w:hAnsi="Tahoma" w:cs="Tahoma"/>
        </w:rPr>
        <w:t>t</w:t>
      </w:r>
      <w:r w:rsidR="00D05BA8">
        <w:rPr>
          <w:rFonts w:ascii="Tahoma" w:hAnsi="Tahoma" w:cs="Tahoma"/>
        </w:rPr>
        <w:t>.j</w:t>
      </w:r>
      <w:proofErr w:type="spellEnd"/>
      <w:r w:rsidR="00D05BA8">
        <w:rPr>
          <w:rFonts w:ascii="Tahoma" w:hAnsi="Tahoma" w:cs="Tahoma"/>
        </w:rPr>
        <w:t>.</w:t>
      </w:r>
      <w:r w:rsidRPr="00CE0A51">
        <w:rPr>
          <w:rFonts w:ascii="Tahoma" w:hAnsi="Tahoma" w:cs="Tahoma"/>
        </w:rPr>
        <w:t xml:space="preserve"> Dz.U. </w:t>
      </w:r>
      <w:r w:rsidR="00CB1F27">
        <w:rPr>
          <w:rFonts w:ascii="Tahoma" w:hAnsi="Tahoma" w:cs="Tahoma"/>
        </w:rPr>
        <w:t>2024</w:t>
      </w:r>
      <w:r w:rsidR="00CB1F27" w:rsidRPr="00CE0A51">
        <w:rPr>
          <w:rFonts w:ascii="Tahoma" w:hAnsi="Tahoma" w:cs="Tahoma"/>
        </w:rPr>
        <w:t xml:space="preserve"> </w:t>
      </w:r>
      <w:r w:rsidRPr="00CE0A51">
        <w:rPr>
          <w:rFonts w:ascii="Tahoma" w:hAnsi="Tahoma" w:cs="Tahoma"/>
        </w:rPr>
        <w:t xml:space="preserve">r. poz. </w:t>
      </w:r>
      <w:r w:rsidR="00CB1F27">
        <w:rPr>
          <w:rFonts w:ascii="Tahoma" w:hAnsi="Tahoma" w:cs="Tahoma"/>
        </w:rPr>
        <w:t>1822</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artner/</w:t>
      </w:r>
      <w:proofErr w:type="spellStart"/>
      <w:r w:rsidRPr="00CE0A51">
        <w:rPr>
          <w:lang w:eastAsia="pl-PL"/>
        </w:rPr>
        <w:t>rzy</w:t>
      </w:r>
      <w:proofErr w:type="spellEnd"/>
      <w:r w:rsidRPr="00CE0A51">
        <w:rPr>
          <w:lang w:eastAsia="pl-PL"/>
        </w:rPr>
        <w:t xml:space="preserve">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69D02700"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nie podlega, a także partner/</w:t>
      </w:r>
      <w:proofErr w:type="spellStart"/>
      <w:r w:rsidRPr="00CE0A51">
        <w:rPr>
          <w:lang w:eastAsia="pl-PL"/>
        </w:rPr>
        <w:t>rzy</w:t>
      </w:r>
      <w:proofErr w:type="spellEnd"/>
      <w:r w:rsidRPr="00CE0A51">
        <w:rPr>
          <w:lang w:eastAsia="pl-PL"/>
        </w:rPr>
        <w:t xml:space="preserve">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w:t>
      </w:r>
      <w:r w:rsidRPr="00CE0A51">
        <w:rPr>
          <w:lang w:eastAsia="pl-PL"/>
        </w:rPr>
        <w:lastRenderedPageBreak/>
        <w:t>służących ochronie bezpieczeństwa narodowego (tj. Dz. U. z 202</w:t>
      </w:r>
      <w:r w:rsidR="00592BF4">
        <w:rPr>
          <w:lang w:eastAsia="pl-PL"/>
        </w:rPr>
        <w:t>5</w:t>
      </w:r>
      <w:r w:rsidRPr="00CE0A51">
        <w:rPr>
          <w:lang w:eastAsia="pl-PL"/>
        </w:rPr>
        <w:t xml:space="preserve"> r. poz. </w:t>
      </w:r>
      <w:r w:rsidR="00592BF4">
        <w:rPr>
          <w:lang w:eastAsia="pl-PL"/>
        </w:rPr>
        <w:t>514</w:t>
      </w:r>
      <w:r w:rsidRPr="00CE0A51">
        <w:rPr>
          <w:lang w:eastAsia="pl-PL"/>
        </w:rPr>
        <w:t>), zwanej dalej „ustawą o przeciwdziałaniu”.</w:t>
      </w:r>
    </w:p>
    <w:p w14:paraId="2A41CE6F" w14:textId="5A3DE871"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w:t>
      </w:r>
      <w:proofErr w:type="spellStart"/>
      <w:r w:rsidRPr="00CE0A51">
        <w:rPr>
          <w:lang w:eastAsia="pl-PL"/>
        </w:rPr>
        <w:t>t.j</w:t>
      </w:r>
      <w:proofErr w:type="spellEnd"/>
      <w:r w:rsidRPr="00CE0A51">
        <w:rPr>
          <w:lang w:eastAsia="pl-PL"/>
        </w:rPr>
        <w:t xml:space="preserve">. Dz.U. z </w:t>
      </w:r>
      <w:r w:rsidR="00592BF4" w:rsidRPr="00CE0A51">
        <w:rPr>
          <w:lang w:eastAsia="pl-PL"/>
        </w:rPr>
        <w:t>202</w:t>
      </w:r>
      <w:r w:rsidR="00592BF4">
        <w:rPr>
          <w:lang w:eastAsia="pl-PL"/>
        </w:rPr>
        <w:t xml:space="preserve">5 </w:t>
      </w:r>
      <w:r w:rsidR="00DE2DC7">
        <w:rPr>
          <w:lang w:eastAsia="pl-PL"/>
        </w:rPr>
        <w:t>r.</w:t>
      </w:r>
      <w:r w:rsidR="00894C28">
        <w:rPr>
          <w:lang w:eastAsia="pl-PL"/>
        </w:rPr>
        <w:t xml:space="preserve">, poz. </w:t>
      </w:r>
      <w:r w:rsidR="00181EE3">
        <w:rPr>
          <w:lang w:eastAsia="pl-PL"/>
        </w:rPr>
        <w:t>383</w:t>
      </w:r>
      <w:r w:rsidR="00894C28">
        <w:rPr>
          <w:lang w:eastAsia="pl-PL"/>
        </w:rPr>
        <w:t>).</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lastRenderedPageBreak/>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w:t>
      </w:r>
      <w:r w:rsidRPr="00CE0A51">
        <w:rPr>
          <w:rFonts w:ascii="Tahoma" w:hAnsi="Tahoma"/>
          <w:sz w:val="24"/>
          <w:szCs w:val="24"/>
        </w:rPr>
        <w:lastRenderedPageBreak/>
        <w:t>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lastRenderedPageBreak/>
        <w:t>Beneficjent oraz partner/</w:t>
      </w:r>
      <w:proofErr w:type="spellStart"/>
      <w:r w:rsidRPr="00CE0A51">
        <w:rPr>
          <w:rFonts w:eastAsia="Calibri"/>
        </w:rPr>
        <w:t>rzy</w:t>
      </w:r>
      <w:proofErr w:type="spellEnd"/>
      <w:r w:rsidRPr="00CE0A51">
        <w:rPr>
          <w:rFonts w:eastAsia="Calibri"/>
        </w:rPr>
        <w:t xml:space="preserve"> nie mogą przeznaczać otrzymanych transz dofinansowania na cele inne niż związane z projektem, w szczególności na tymczasowe finansowanie swojej podstawowej,  </w:t>
      </w:r>
      <w:proofErr w:type="spellStart"/>
      <w:r w:rsidRPr="00CE0A51">
        <w:rPr>
          <w:rFonts w:eastAsia="Calibri"/>
        </w:rPr>
        <w:t>pozaprojektowej</w:t>
      </w:r>
      <w:proofErr w:type="spellEnd"/>
      <w:r w:rsidRPr="00CE0A51">
        <w:rPr>
          <w:rFonts w:eastAsia="Calibri"/>
        </w:rPr>
        <w:t xml:space="preserve">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w:t>
      </w:r>
      <w:proofErr w:type="spellStart"/>
      <w:r w:rsidRPr="00CE0A51">
        <w:rPr>
          <w:lang w:eastAsia="pl-PL"/>
        </w:rPr>
        <w:t>financingu</w:t>
      </w:r>
      <w:proofErr w:type="spellEnd"/>
      <w:r w:rsidRPr="00CE0A51">
        <w:rPr>
          <w:lang w:eastAsia="pl-PL"/>
        </w:rPr>
        <w:t>,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3668850F"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w:t>
      </w:r>
      <w:r w:rsidR="00A86296">
        <w:rPr>
          <w:rFonts w:ascii="Tahoma" w:hAnsi="Tahoma" w:cs="Tahoma"/>
          <w:kern w:val="0"/>
        </w:rPr>
        <w:t>2025</w:t>
      </w:r>
      <w:r w:rsidRPr="00CE0A51">
        <w:rPr>
          <w:rFonts w:ascii="Tahoma" w:hAnsi="Tahoma" w:cs="Tahoma"/>
          <w:kern w:val="0"/>
        </w:rPr>
        <w:t xml:space="preserve"> r. poz. </w:t>
      </w:r>
      <w:r w:rsidR="00A86296">
        <w:rPr>
          <w:rFonts w:ascii="Tahoma" w:hAnsi="Tahoma" w:cs="Tahoma"/>
          <w:kern w:val="0"/>
        </w:rPr>
        <w:t xml:space="preserve">37 </w:t>
      </w:r>
      <w:r w:rsidRPr="00CE0A51">
        <w:rPr>
          <w:rFonts w:ascii="Tahoma" w:hAnsi="Tahoma" w:cs="Tahoma"/>
          <w:kern w:val="0"/>
        </w:rPr>
        <w:t>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8"/>
    <w:bookmarkEnd w:id="37"/>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lastRenderedPageBreak/>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w:t>
      </w:r>
      <w:proofErr w:type="spellStart"/>
      <w:r w:rsidR="00EC4142">
        <w:rPr>
          <w:rFonts w:ascii="Tahoma" w:hAnsi="Tahoma" w:cs="Tahoma"/>
        </w:rPr>
        <w:t>rzy</w:t>
      </w:r>
      <w:proofErr w:type="spellEnd"/>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lastRenderedPageBreak/>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lastRenderedPageBreak/>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w:t>
      </w:r>
      <w:proofErr w:type="spellStart"/>
      <w:r w:rsidRPr="00CE0A51">
        <w:t>odwzorowań</w:t>
      </w:r>
      <w:proofErr w:type="spellEnd"/>
      <w:r w:rsidRPr="00CE0A51">
        <w:t xml:space="preserve">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lastRenderedPageBreak/>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w:t>
      </w:r>
      <w:r w:rsidRPr="00CE0A51">
        <w:rPr>
          <w:rFonts w:ascii="Tahoma" w:hAnsi="Tahoma" w:cs="Tahoma"/>
        </w:rPr>
        <w:lastRenderedPageBreak/>
        <w:t xml:space="preserve">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zapewnia, iż </w:t>
      </w:r>
      <w:r w:rsidR="0008112D" w:rsidRPr="0008112D">
        <w:rPr>
          <w:rFonts w:ascii="Tahoma" w:hAnsi="Tahoma" w:cs="Tahoma"/>
        </w:rPr>
        <w:t xml:space="preserve">osoby, o których mowa w ust. 17, wykorzystują kwalifikowany podpis elektroniczny lub certyfikat niekwalifikowany generowany </w:t>
      </w:r>
      <w:r w:rsidR="0008112D" w:rsidRPr="0008112D">
        <w:rPr>
          <w:rFonts w:ascii="Tahoma" w:hAnsi="Tahoma" w:cs="Tahoma"/>
        </w:rPr>
        <w:lastRenderedPageBreak/>
        <w:t>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w:t>
      </w:r>
      <w:proofErr w:type="spellStart"/>
      <w:r w:rsidR="00C30F2C">
        <w:rPr>
          <w:lang w:eastAsia="pl-PL"/>
        </w:rPr>
        <w:t>rzy</w:t>
      </w:r>
      <w:proofErr w:type="spellEnd"/>
      <w:r w:rsidR="00C30F2C">
        <w:rPr>
          <w:lang w:eastAsia="pl-PL"/>
        </w:rPr>
        <w:t xml:space="preserve">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0D6288C4" w:rsidR="006250CA" w:rsidRPr="00CE0A51" w:rsidRDefault="18BCA842" w:rsidP="00CE0A51">
      <w:pPr>
        <w:numPr>
          <w:ilvl w:val="0"/>
          <w:numId w:val="61"/>
        </w:numPr>
        <w:spacing w:after="120"/>
        <w:rPr>
          <w:rFonts w:eastAsia="Calibri"/>
        </w:rPr>
      </w:pPr>
      <w:bookmarkStart w:id="42" w:name="_Hlk126652762"/>
      <w:r w:rsidRPr="00CE0A51">
        <w:rPr>
          <w:rFonts w:eastAsia="Calibri"/>
        </w:rPr>
        <w:t>Beneficjent jest zobowiązany do wypełniania obowiązków informacyjnych i promocyjnych, 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lastRenderedPageBreak/>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 xml:space="preserve">Tablica informacyjna musi być umieszczona niezwłocznie po rozpoczęciu fizycznej realizacji projektu. W przypadku, gdy projekt rozpoczął się przed uzyskaniem dofinansowania, tablica powinna zostać zainstalowana/ustawiona bezpośrednio po podpisaniu umowy lub </w:t>
      </w:r>
      <w:r w:rsidRPr="00CE0A51">
        <w:rPr>
          <w:rFonts w:eastAsia="Calibri"/>
        </w:rPr>
        <w:lastRenderedPageBreak/>
        <w:t>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05F46370"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w:t>
      </w:r>
      <w:r w:rsidR="001D2E9F">
        <w:t xml:space="preserve"> </w:t>
      </w:r>
      <w:hyperlink r:id="rId27" w:history="1">
        <w:r w:rsidR="001D2E9F" w:rsidRPr="005A003B">
          <w:rPr>
            <w:rFonts w:eastAsia="Calibri"/>
            <w:color w:val="0563C1"/>
          </w:rPr>
          <w:t>EMPL-D3-UNIT@ec.europa.eu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lastRenderedPageBreak/>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w:t>
      </w:r>
      <w:r w:rsidRPr="00CE0A51">
        <w:rPr>
          <w:rFonts w:eastAsia="Calibri"/>
        </w:rPr>
        <w:lastRenderedPageBreak/>
        <w:t>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64EE4D64"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w:t>
      </w:r>
      <w:r w:rsidR="00D650B3" w:rsidRPr="0023742D">
        <w:rPr>
          <w:rFonts w:eastAsia="Calibri"/>
          <w:color w:val="000000" w:themeColor="text1"/>
        </w:rPr>
        <w:t xml:space="preserve">graficzne </w:t>
      </w:r>
      <w:r w:rsidR="00D650B3" w:rsidRPr="003D255E">
        <w:rPr>
          <w:rFonts w:eastAsia="Calibri"/>
        </w:rPr>
        <w:t xml:space="preserve">oraz obowiązkowe wzory tablic, plakatów i naklejek są określone w Księdze Tożsamości Wizualnej marki Fundusze Europejskie 2021 – 2027 i dostępne w poradniku Zasady promocji i oznakowania projektów umieszczonym na stronie </w:t>
      </w:r>
      <w:hyperlink r:id="rId29" w:history="1">
        <w:r w:rsidR="00D650B3" w:rsidRPr="005F2D75">
          <w:rPr>
            <w:rStyle w:val="Hipercze"/>
            <w:rFonts w:cs="Tahoma"/>
          </w:rPr>
          <w:t>funduszeue.slaskie.pl</w:t>
        </w:r>
      </w:hyperlink>
      <w:r w:rsidR="00D650B3">
        <w:t xml:space="preserve"> </w:t>
      </w:r>
      <w:r w:rsidR="00D650B3" w:rsidRPr="003D255E">
        <w:rPr>
          <w:rFonts w:eastAsia="Calibri"/>
        </w:rPr>
        <w:t>w dziale Komunikacja i widoczność</w:t>
      </w:r>
      <w:r w:rsidR="00D650B3">
        <w:rPr>
          <w:rFonts w:eastAsia="Calibri"/>
        </w:rPr>
        <w:t>.</w:t>
      </w:r>
      <w:r w:rsidR="00D650B3" w:rsidRPr="003D255E">
        <w:rPr>
          <w:rFonts w:eastAsia="Calibri"/>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lastRenderedPageBreak/>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lastRenderedPageBreak/>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even" r:id="rId30"/>
      <w:headerReference w:type="default" r:id="rId31"/>
      <w:footerReference w:type="even" r:id="rId32"/>
      <w:footerReference w:type="default" r:id="rId33"/>
      <w:headerReference w:type="first" r:id="rId34"/>
      <w:footerReference w:type="first" r:id="rId35"/>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F20F8" w14:textId="77777777" w:rsidR="00E12504" w:rsidRDefault="00E12504">
      <w:pPr>
        <w:spacing w:after="0" w:line="240" w:lineRule="auto"/>
      </w:pPr>
      <w:r>
        <w:separator/>
      </w:r>
    </w:p>
  </w:endnote>
  <w:endnote w:type="continuationSeparator" w:id="0">
    <w:p w14:paraId="0BF29615" w14:textId="77777777" w:rsidR="00E12504" w:rsidRDefault="00E12504">
      <w:pPr>
        <w:spacing w:after="0" w:line="240" w:lineRule="auto"/>
      </w:pPr>
      <w:r>
        <w:continuationSeparator/>
      </w:r>
    </w:p>
  </w:endnote>
  <w:endnote w:type="continuationNotice" w:id="1">
    <w:p w14:paraId="2CB1CA54" w14:textId="77777777" w:rsidR="00E12504" w:rsidRDefault="00E125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34640" w14:textId="77777777" w:rsidR="003E3F59" w:rsidRDefault="003E3F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33EAAA1B" w:rsidR="00E12504" w:rsidRDefault="00E12504">
    <w:pPr>
      <w:pStyle w:val="Stopka"/>
      <w:jc w:val="right"/>
    </w:pPr>
    <w:r>
      <w:fldChar w:fldCharType="begin"/>
    </w:r>
    <w:r>
      <w:instrText>PAGE   \* MERGEFORMAT</w:instrText>
    </w:r>
    <w:r>
      <w:fldChar w:fldCharType="separate"/>
    </w:r>
    <w:r w:rsidR="003E3F59">
      <w:rPr>
        <w:noProof/>
      </w:rPr>
      <w:t>22</w:t>
    </w:r>
    <w:r>
      <w:fldChar w:fldCharType="end"/>
    </w:r>
  </w:p>
  <w:p w14:paraId="1B673CE2" w14:textId="77777777" w:rsidR="00E12504" w:rsidRDefault="00E1250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12504" w14:paraId="5AAB619B" w14:textId="77777777" w:rsidTr="00B80E0E">
      <w:tc>
        <w:tcPr>
          <w:tcW w:w="3061" w:type="dxa"/>
        </w:tcPr>
        <w:p w14:paraId="7B25D9E2" w14:textId="77777777" w:rsidR="00E12504" w:rsidRDefault="00E12504" w:rsidP="00B80E0E">
          <w:pPr>
            <w:pStyle w:val="Nagwek"/>
            <w:ind w:left="-115"/>
          </w:pPr>
        </w:p>
      </w:tc>
      <w:tc>
        <w:tcPr>
          <w:tcW w:w="3061" w:type="dxa"/>
        </w:tcPr>
        <w:p w14:paraId="7624B852" w14:textId="77777777" w:rsidR="00E12504" w:rsidRDefault="00E12504" w:rsidP="00B80E0E">
          <w:pPr>
            <w:pStyle w:val="Nagwek"/>
            <w:jc w:val="center"/>
          </w:pPr>
        </w:p>
      </w:tc>
      <w:tc>
        <w:tcPr>
          <w:tcW w:w="3061" w:type="dxa"/>
        </w:tcPr>
        <w:p w14:paraId="79C0207D" w14:textId="77777777" w:rsidR="00E12504" w:rsidRDefault="00E12504" w:rsidP="00B80E0E">
          <w:pPr>
            <w:pStyle w:val="Nagwek"/>
            <w:ind w:right="-115"/>
            <w:jc w:val="right"/>
          </w:pPr>
        </w:p>
      </w:tc>
    </w:tr>
  </w:tbl>
  <w:p w14:paraId="7BCC5D6F" w14:textId="77777777" w:rsidR="00E12504" w:rsidRDefault="00E12504"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2CAB2" w14:textId="77777777" w:rsidR="00E12504" w:rsidRDefault="00E12504">
      <w:pPr>
        <w:spacing w:after="0" w:line="240" w:lineRule="auto"/>
      </w:pPr>
      <w:r>
        <w:separator/>
      </w:r>
    </w:p>
  </w:footnote>
  <w:footnote w:type="continuationSeparator" w:id="0">
    <w:p w14:paraId="5526D87F" w14:textId="77777777" w:rsidR="00E12504" w:rsidRDefault="00E12504">
      <w:pPr>
        <w:spacing w:after="0" w:line="240" w:lineRule="auto"/>
      </w:pPr>
      <w:r>
        <w:continuationSeparator/>
      </w:r>
    </w:p>
  </w:footnote>
  <w:footnote w:type="continuationNotice" w:id="1">
    <w:p w14:paraId="641BA6DC" w14:textId="77777777" w:rsidR="00E12504" w:rsidRDefault="00E12504">
      <w:pPr>
        <w:spacing w:after="0" w:line="240" w:lineRule="auto"/>
      </w:pPr>
    </w:p>
  </w:footnote>
  <w:footnote w:id="2">
    <w:p w14:paraId="27CBA257" w14:textId="6F51A839" w:rsidR="00E12504" w:rsidRDefault="00E12504">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12504" w:rsidRDefault="00E12504">
      <w:pPr>
        <w:pStyle w:val="Tekstprzypisudolnego"/>
      </w:pPr>
      <w:r>
        <w:rPr>
          <w:rStyle w:val="Odwoanieprzypisudolnego"/>
        </w:rPr>
        <w:footnoteRef/>
      </w:r>
      <w:r>
        <w:t xml:space="preserve"> </w:t>
      </w:r>
      <w:r w:rsidRPr="002F6F33">
        <w:rPr>
          <w:rFonts w:ascii="Tahoma" w:hAnsi="Tahoma"/>
          <w:sz w:val="16"/>
          <w:szCs w:val="16"/>
        </w:rPr>
        <w:t xml:space="preserve">W przypadku gdy </w:t>
      </w:r>
      <w:r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Pr>
          <w:rFonts w:ascii="Tahoma" w:hAnsi="Tahoma"/>
          <w:sz w:val="16"/>
          <w:szCs w:val="16"/>
        </w:rPr>
        <w:t>.</w:t>
      </w:r>
    </w:p>
  </w:footnote>
  <w:footnote w:id="4">
    <w:p w14:paraId="3B0A7A3F" w14:textId="3C44EB5A" w:rsidR="00E12504" w:rsidRDefault="00E12504">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Pr>
          <w:rFonts w:ascii="Tahoma" w:hAnsi="Tahoma"/>
          <w:sz w:val="16"/>
          <w:szCs w:val="16"/>
        </w:rPr>
        <w:t>.</w:t>
      </w:r>
    </w:p>
  </w:footnote>
  <w:footnote w:id="5">
    <w:p w14:paraId="1C009D07" w14:textId="77777777" w:rsidR="00E12504" w:rsidRDefault="00E12504">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12504" w:rsidRDefault="00E12504">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12504" w:rsidRDefault="00E12504">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12504" w:rsidRDefault="00E12504">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12504" w:rsidRDefault="00E12504">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12504" w:rsidRDefault="00E12504">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12504" w:rsidRDefault="00E12504">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12504" w:rsidRDefault="00E12504">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12504" w:rsidRPr="00460634" w:rsidRDefault="00E12504">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12504" w:rsidRDefault="00E12504"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12504" w:rsidRDefault="00E12504">
      <w:pPr>
        <w:pStyle w:val="Tekstprzypisudolnego"/>
      </w:pPr>
    </w:p>
  </w:footnote>
  <w:footnote w:id="15">
    <w:p w14:paraId="4BBDB71F" w14:textId="77777777" w:rsidR="00E12504" w:rsidRDefault="00E12504">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12504" w:rsidRDefault="00E12504">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12504" w:rsidRDefault="00E12504">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12504" w:rsidRDefault="00E12504">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12504" w:rsidRDefault="00E12504">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12504" w:rsidRDefault="00E12504">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12504" w:rsidRDefault="00E12504">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12504" w:rsidRDefault="00E12504">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12504" w:rsidRDefault="00E12504">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12504" w:rsidRDefault="00E12504">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12504" w:rsidRPr="00CE6EE0" w:rsidRDefault="00E12504">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12504" w:rsidRDefault="00E12504">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12504" w:rsidRDefault="00E12504">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12504" w:rsidRDefault="00E12504"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12504" w:rsidRDefault="00E12504">
      <w:pPr>
        <w:pStyle w:val="Tekstprzypisudolnego"/>
      </w:pPr>
    </w:p>
  </w:footnote>
  <w:footnote w:id="31">
    <w:p w14:paraId="51718C1A" w14:textId="7924E3F6" w:rsidR="00E12504" w:rsidRDefault="00E12504">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12504" w:rsidRDefault="00E12504">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12504" w:rsidRPr="00EC4142" w:rsidRDefault="00E12504"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12504" w:rsidRPr="00EC4142" w:rsidRDefault="00E12504"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12504" w:rsidRPr="00EC4142" w:rsidRDefault="00E12504">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12504" w:rsidRPr="00EC4142" w:rsidRDefault="00E12504">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E12504" w:rsidRPr="002B320A" w:rsidRDefault="00E12504"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12504" w:rsidRDefault="00E12504">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12504" w:rsidRDefault="00E12504"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12504" w:rsidRDefault="00E12504">
      <w:pPr>
        <w:pStyle w:val="Tekstprzypisudolnego"/>
      </w:pPr>
    </w:p>
  </w:footnote>
  <w:footnote w:id="40">
    <w:p w14:paraId="4912500A" w14:textId="3EE09C45" w:rsidR="00E12504" w:rsidRDefault="00E12504">
      <w:pPr>
        <w:pStyle w:val="Tekstprzypisudolnego"/>
      </w:pPr>
      <w:r>
        <w:rPr>
          <w:rStyle w:val="Odwoanieprzypisudolnego"/>
        </w:rPr>
        <w:footnoteRef/>
      </w:r>
      <w:r>
        <w:t xml:space="preserve"> </w:t>
      </w:r>
      <w:r>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E12504" w:rsidRPr="004E5432" w:rsidRDefault="00E12504"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4E5432">
        <w:rPr>
          <w:rFonts w:ascii="Tahoma" w:hAnsi="Tahoma"/>
          <w:sz w:val="16"/>
          <w:szCs w:val="16"/>
        </w:rPr>
        <w:t>W ramach Programu FE SL projekty te wyodrębniono w „Wykazie przedsięwzięć priorytetowych finansowanych w ramach</w:t>
      </w:r>
    </w:p>
    <w:p w14:paraId="6E31AD31" w14:textId="274DA6BB" w:rsidR="00E12504" w:rsidRPr="00B1384C" w:rsidRDefault="00E12504"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41.</w:t>
      </w:r>
    </w:p>
  </w:footnote>
  <w:footnote w:id="45">
    <w:p w14:paraId="3A40B04A"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12504" w:rsidRDefault="00E12504">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D84481">
        <w:rPr>
          <w:rFonts w:ascii="Tahoma" w:hAnsi="Tahoma"/>
          <w:sz w:val="16"/>
          <w:szCs w:val="16"/>
        </w:rPr>
        <w:t>Uczestnik projektu - osoba fizyczna, o której mowa w art. 2 pkt 40 rozporządzenia ogólnego</w:t>
      </w:r>
    </w:p>
  </w:footnote>
  <w:footnote w:id="47">
    <w:p w14:paraId="4B60CDFB" w14:textId="19F70804"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Pr>
          <w:rFonts w:ascii="Tahoma" w:hAnsi="Tahoma"/>
          <w:sz w:val="16"/>
          <w:szCs w:val="16"/>
        </w:rPr>
        <w:t>ie</w:t>
      </w:r>
      <w:r w:rsidRPr="00B1384C">
        <w:rPr>
          <w:rFonts w:ascii="Tahoma" w:hAnsi="Tahoma"/>
          <w:sz w:val="16"/>
          <w:szCs w:val="16"/>
        </w:rPr>
        <w:t xml:space="preserve"> autorski</w:t>
      </w:r>
      <w:r>
        <w:rPr>
          <w:rFonts w:ascii="Tahoma" w:hAnsi="Tahoma"/>
          <w:sz w:val="16"/>
          <w:szCs w:val="16"/>
        </w:rPr>
        <w:t>m</w:t>
      </w:r>
      <w:r w:rsidRPr="00B1384C">
        <w:rPr>
          <w:rFonts w:ascii="Tahoma" w:hAnsi="Tahoma"/>
          <w:sz w:val="16"/>
          <w:szCs w:val="16"/>
        </w:rPr>
        <w:t xml:space="preserve"> i prawach pokrewnych (</w:t>
      </w:r>
      <w:proofErr w:type="spellStart"/>
      <w:r>
        <w:rPr>
          <w:rFonts w:ascii="Tahoma" w:hAnsi="Tahoma"/>
          <w:sz w:val="16"/>
          <w:szCs w:val="16"/>
        </w:rPr>
        <w:t>t.j</w:t>
      </w:r>
      <w:proofErr w:type="spellEnd"/>
      <w:r>
        <w:rPr>
          <w:rFonts w:ascii="Tahoma" w:hAnsi="Tahoma"/>
          <w:sz w:val="16"/>
          <w:szCs w:val="16"/>
        </w:rPr>
        <w:t xml:space="preserve">. </w:t>
      </w:r>
      <w:r w:rsidRPr="00B1384C">
        <w:rPr>
          <w:rFonts w:ascii="Tahoma" w:hAnsi="Tahoma"/>
          <w:sz w:val="16"/>
          <w:szCs w:val="16"/>
        </w:rPr>
        <w:t>Dz.U. z 2022 r. poz. 2509)</w:t>
      </w:r>
    </w:p>
  </w:footnote>
  <w:footnote w:id="48">
    <w:p w14:paraId="5BCAFEB5"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12504" w:rsidRPr="00B1384C" w:rsidRDefault="00E125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12504" w:rsidRDefault="00E12504">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12504" w:rsidRDefault="00E12504">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12504" w:rsidRDefault="00E12504">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92B6" w14:textId="77777777" w:rsidR="003E3F59" w:rsidRDefault="003E3F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12504" w14:paraId="3E1BEC20" w14:textId="77777777" w:rsidTr="00B80E0E">
      <w:tc>
        <w:tcPr>
          <w:tcW w:w="3061" w:type="dxa"/>
        </w:tcPr>
        <w:p w14:paraId="678CCAF2" w14:textId="77777777" w:rsidR="00E12504" w:rsidRDefault="00E12504" w:rsidP="00B80E0E">
          <w:pPr>
            <w:pStyle w:val="Nagwek"/>
            <w:ind w:left="-115"/>
          </w:pPr>
        </w:p>
      </w:tc>
      <w:tc>
        <w:tcPr>
          <w:tcW w:w="3061" w:type="dxa"/>
        </w:tcPr>
        <w:p w14:paraId="1F529483" w14:textId="77777777" w:rsidR="00E12504" w:rsidRDefault="00E12504" w:rsidP="00B80E0E">
          <w:pPr>
            <w:pStyle w:val="Nagwek"/>
            <w:jc w:val="center"/>
          </w:pPr>
        </w:p>
      </w:tc>
      <w:tc>
        <w:tcPr>
          <w:tcW w:w="3061" w:type="dxa"/>
        </w:tcPr>
        <w:p w14:paraId="3E181CF6" w14:textId="77777777" w:rsidR="00E12504" w:rsidRDefault="00E12504" w:rsidP="00B80E0E">
          <w:pPr>
            <w:pStyle w:val="Nagwek"/>
            <w:ind w:right="-115"/>
            <w:jc w:val="right"/>
          </w:pPr>
        </w:p>
      </w:tc>
    </w:tr>
  </w:tbl>
  <w:p w14:paraId="503E4A89" w14:textId="77777777" w:rsidR="00E12504" w:rsidRDefault="00E12504" w:rsidP="00B80E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4C0CCE38" w:rsidR="00E12504" w:rsidRPr="00B6717D" w:rsidRDefault="00E12504"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sidR="009B36E3">
      <w:rPr>
        <w:noProof/>
        <w:sz w:val="18"/>
        <w:szCs w:val="18"/>
      </w:rPr>
      <w:t>2835/132/VII/2025</w:t>
    </w:r>
    <w:r>
      <w:rPr>
        <w:noProof/>
        <w:sz w:val="18"/>
        <w:szCs w:val="18"/>
      </w:rPr>
      <w:t xml:space="preserve"> </w:t>
    </w:r>
    <w:r w:rsidRPr="00D64C93">
      <w:rPr>
        <w:noProof/>
        <w:sz w:val="18"/>
        <w:szCs w:val="18"/>
      </w:rPr>
      <w:t>Zarzą</w:t>
    </w:r>
    <w:r w:rsidR="009B36E3">
      <w:rPr>
        <w:noProof/>
        <w:sz w:val="18"/>
        <w:szCs w:val="18"/>
      </w:rPr>
      <w:t>du Województwa Śląskiego z dnia 11.12.2025</w:t>
    </w:r>
    <w:r w:rsidR="003E3F59">
      <w:rPr>
        <w:noProof/>
        <w:sz w:val="18"/>
        <w:szCs w:val="18"/>
      </w:rPr>
      <w:t xml:space="preserve"> </w:t>
    </w:r>
    <w:r w:rsidR="003E3F59">
      <w:rPr>
        <w:noProof/>
        <w:sz w:val="18"/>
        <w:szCs w:val="18"/>
      </w:rPr>
      <w:t>r.</w:t>
    </w:r>
    <w:bookmarkStart w:id="51" w:name="_GoBack"/>
    <w:bookmarkEnd w:id="5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EE3"/>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2E9F"/>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3F59"/>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5779"/>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2528"/>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BF4"/>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B4AB2"/>
    <w:rsid w:val="006C115D"/>
    <w:rsid w:val="006C1F27"/>
    <w:rsid w:val="006C47F4"/>
    <w:rsid w:val="006C5F15"/>
    <w:rsid w:val="006C623C"/>
    <w:rsid w:val="006D0036"/>
    <w:rsid w:val="006D0305"/>
    <w:rsid w:val="006D1D91"/>
    <w:rsid w:val="006D350A"/>
    <w:rsid w:val="006D430D"/>
    <w:rsid w:val="006D4B58"/>
    <w:rsid w:val="006D5587"/>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0DF9"/>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03E"/>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36E3"/>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9F0"/>
    <w:rsid w:val="009F2A17"/>
    <w:rsid w:val="009F36DA"/>
    <w:rsid w:val="009F468E"/>
    <w:rsid w:val="009F4B4F"/>
    <w:rsid w:val="009F5308"/>
    <w:rsid w:val="009F581B"/>
    <w:rsid w:val="009F5C00"/>
    <w:rsid w:val="009F74A0"/>
    <w:rsid w:val="00A002B3"/>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6296"/>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0E56"/>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E7D86"/>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1F27"/>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0B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504"/>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21" Type="http://schemas.openxmlformats.org/officeDocument/2006/relationships/hyperlink" Target="mailto:systemyFS@slaskie.pl"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yperlink" Target="https://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D3-UNIT@ec.europa.eu"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4" ma:contentTypeDescription="Utwórz nowy dokument." ma:contentTypeScope="" ma:versionID="c5653586f5349e6fcaffdbe70f0b58bb">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83784431d046a44617566fb347a1def6"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0365dd2-de44-4878-b562-bcf9b32e6d4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EC237-E24D-4986-A20A-A9E9F3016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0AC7C14A-19ED-4B9F-BCCE-CA61E2B2FC35}">
  <ds:schemaRefs>
    <ds:schemaRef ds:uri="http://www.w3.org/XML/1998/namespace"/>
    <ds:schemaRef ds:uri="6615e076-7339-48ff-bef3-5626d85ef16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a0365dd2-de44-4878-b562-bcf9b32e6d41"/>
    <ds:schemaRef ds:uri="http://purl.org/dc/dcmitype/"/>
  </ds:schemaRefs>
</ds:datastoreItem>
</file>

<file path=customXml/itemProps4.xml><?xml version="1.0" encoding="utf-8"?>
<ds:datastoreItem xmlns:ds="http://schemas.openxmlformats.org/officeDocument/2006/customXml" ds:itemID="{9785EFC4-A3CD-44ED-97E8-8F56D64D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12089</Words>
  <Characters>77770</Characters>
  <Application>Microsoft Office Word</Application>
  <DocSecurity>0</DocSecurity>
  <Lines>648</Lines>
  <Paragraphs>179</Paragraphs>
  <ScaleCrop>false</ScaleCrop>
  <HeadingPairs>
    <vt:vector size="2" baseType="variant">
      <vt:variant>
        <vt:lpstr>Tytuł</vt:lpstr>
      </vt:variant>
      <vt:variant>
        <vt:i4>1</vt:i4>
      </vt:variant>
    </vt:vector>
  </HeadingPairs>
  <TitlesOfParts>
    <vt:vector size="1" baseType="lpstr">
      <vt:lpstr>Załącznik nr 6 – Wzór umowy o dofinansowaniu projektu (ryczałtowa)</vt:lpstr>
    </vt:vector>
  </TitlesOfParts>
  <Company>Microsoft</Company>
  <LinksUpToDate>false</LinksUpToDate>
  <CharactersWithSpaces>89680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 Wzór umowy o dofinansowaniu projektu (ryczałtowa)</dc:title>
  <dc:subject>Załącznik nr 6 do Regulaminu wyboru projektów – Wzór umowy o dofinansowaniu projektu (ryczałtowa)</dc:subject>
  <dc:creator>UM DFS</dc:creator>
  <cp:keywords>FESL 2021-2027</cp:keywords>
  <dc:description/>
  <cp:lastModifiedBy>Milewicz Iwona</cp:lastModifiedBy>
  <cp:revision>4</cp:revision>
  <cp:lastPrinted>2023-05-18T07:35:00Z</cp:lastPrinted>
  <dcterms:created xsi:type="dcterms:W3CDTF">2025-12-01T11:38:00Z</dcterms:created>
  <dcterms:modified xsi:type="dcterms:W3CDTF">2025-12-12T07:26:00Z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y fmtid="{D5CDD505-2E9C-101B-9397-08002B2CF9AE}" pid="3" name="_activity">
    <vt:lpwstr/>
  </property>
</Properties>
</file>